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4B" w:rsidRDefault="00A12B4B" w:rsidP="00A12B4B">
      <w:pPr>
        <w:jc w:val="right"/>
        <w:rPr>
          <w:rFonts w:ascii="Times New Roman" w:hAnsi="Times New Roman" w:cs="Times New Roman"/>
          <w:sz w:val="16"/>
        </w:rPr>
      </w:pPr>
    </w:p>
    <w:p w:rsidR="002B2731" w:rsidRPr="00A12B4B" w:rsidRDefault="002B2731" w:rsidP="00A12B4B">
      <w:pPr>
        <w:jc w:val="right"/>
        <w:rPr>
          <w:rFonts w:ascii="Times New Roman" w:hAnsi="Times New Roman" w:cs="Times New Roman"/>
          <w:sz w:val="16"/>
        </w:rPr>
      </w:pPr>
    </w:p>
    <w:tbl>
      <w:tblPr>
        <w:tblpPr w:leftFromText="141" w:rightFromText="141" w:vertAnchor="page" w:horzAnchor="margin" w:tblpXSpec="center" w:tblpY="3064"/>
        <w:tblW w:w="3298" w:type="pct"/>
        <w:tblBorders>
          <w:top w:val="single" w:sz="4" w:space="0" w:color="auto"/>
          <w:bottom w:val="single" w:sz="4" w:space="0" w:color="auto"/>
        </w:tblBorders>
        <w:tblLook w:val="04A0" w:firstRow="1" w:lastRow="0" w:firstColumn="1" w:lastColumn="0" w:noHBand="0" w:noVBand="1"/>
      </w:tblPr>
      <w:tblGrid>
        <w:gridCol w:w="9380"/>
      </w:tblGrid>
      <w:tr w:rsidR="002B2731" w:rsidRPr="006D749D" w:rsidTr="002B2731">
        <w:trPr>
          <w:trHeight w:val="1304"/>
        </w:trPr>
        <w:tc>
          <w:tcPr>
            <w:tcW w:w="5000" w:type="pct"/>
            <w:tcBorders>
              <w:top w:val="single" w:sz="4" w:space="0" w:color="auto"/>
              <w:bottom w:val="single" w:sz="4" w:space="0" w:color="auto"/>
            </w:tcBorders>
            <w:vAlign w:val="center"/>
          </w:tcPr>
          <w:p w:rsidR="002B2731" w:rsidRPr="002B2731" w:rsidRDefault="002B2731" w:rsidP="002B2731">
            <w:pPr>
              <w:pStyle w:val="Parties"/>
              <w:spacing w:before="240"/>
              <w:ind w:left="-107" w:right="-108"/>
              <w:rPr>
                <w:rFonts w:cs="Times New Roman"/>
                <w:b/>
              </w:rPr>
            </w:pPr>
            <w:r w:rsidRPr="002B2731">
              <w:rPr>
                <w:rFonts w:cs="Times New Roman"/>
                <w:b/>
              </w:rPr>
              <w:t>TENDER</w:t>
            </w:r>
          </w:p>
          <w:p w:rsidR="002B2731" w:rsidRPr="002B2731" w:rsidRDefault="002B2731" w:rsidP="002B2731">
            <w:pPr>
              <w:pStyle w:val="Parties"/>
              <w:spacing w:before="240"/>
              <w:ind w:left="-107" w:right="-108"/>
              <w:rPr>
                <w:rFonts w:cs="Times New Roman"/>
                <w:b/>
              </w:rPr>
            </w:pPr>
            <w:r w:rsidRPr="002B2731">
              <w:rPr>
                <w:rFonts w:cs="Times New Roman"/>
                <w:b/>
              </w:rPr>
              <w:t>0</w:t>
            </w:r>
            <w:r w:rsidR="006D749D">
              <w:rPr>
                <w:rFonts w:cs="Times New Roman"/>
                <w:b/>
              </w:rPr>
              <w:t>5</w:t>
            </w:r>
            <w:r w:rsidRPr="002B2731">
              <w:rPr>
                <w:rFonts w:cs="Times New Roman"/>
                <w:b/>
              </w:rPr>
              <w:t>/EU/</w:t>
            </w:r>
            <w:r w:rsidR="006D749D">
              <w:rPr>
                <w:rFonts w:cs="Times New Roman"/>
                <w:b/>
              </w:rPr>
              <w:t>2018</w:t>
            </w:r>
            <w:r w:rsidRPr="002B2731">
              <w:rPr>
                <w:rFonts w:cs="Times New Roman"/>
                <w:b/>
              </w:rPr>
              <w:t>/STS</w:t>
            </w:r>
          </w:p>
          <w:p w:rsidR="002B2731" w:rsidRPr="002B2731" w:rsidRDefault="002B2731" w:rsidP="006D749D">
            <w:pPr>
              <w:pStyle w:val="Parties"/>
              <w:spacing w:before="240"/>
              <w:ind w:left="-107" w:right="-108"/>
              <w:rPr>
                <w:rFonts w:cs="Times New Roman"/>
                <w:bCs/>
              </w:rPr>
            </w:pPr>
            <w:r w:rsidRPr="002B2731">
              <w:rPr>
                <w:rFonts w:cs="Times New Roman"/>
              </w:rPr>
              <w:t xml:space="preserve">REGARDING PURCHASE AND DELIVERY OF </w:t>
            </w:r>
            <w:r w:rsidR="00D928EB">
              <w:rPr>
                <w:rFonts w:cs="Times New Roman"/>
              </w:rPr>
              <w:t xml:space="preserve">1 </w:t>
            </w:r>
            <w:r w:rsidRPr="002B2731">
              <w:rPr>
                <w:rFonts w:cs="Times New Roman"/>
              </w:rPr>
              <w:t>Ship To Sh</w:t>
            </w:r>
            <w:r w:rsidR="006D749D">
              <w:rPr>
                <w:rFonts w:cs="Times New Roman"/>
              </w:rPr>
              <w:t>ore quay container gantry crane</w:t>
            </w:r>
            <w:r w:rsidRPr="002B2731">
              <w:rPr>
                <w:rFonts w:cs="Times New Roman"/>
              </w:rPr>
              <w:t xml:space="preserve"> </w:t>
            </w:r>
          </w:p>
        </w:tc>
      </w:tr>
    </w:tbl>
    <w:p w:rsidR="002B2731" w:rsidRPr="002B2731" w:rsidRDefault="002B2731">
      <w:pPr>
        <w:rPr>
          <w:rFonts w:ascii="Times New Roman" w:hAnsi="Times New Roman" w:cs="Times New Roman"/>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Default="002B2731" w:rsidP="002B2731">
      <w:pPr>
        <w:ind w:left="-284"/>
        <w:jc w:val="center"/>
        <w:rPr>
          <w:rFonts w:ascii="Times New Roman" w:hAnsi="Times New Roman" w:cs="Times New Roman"/>
          <w:u w:val="single"/>
          <w:lang w:val="en-US"/>
        </w:rPr>
      </w:pPr>
    </w:p>
    <w:p w:rsidR="002B2731" w:rsidRPr="002B2731" w:rsidRDefault="002B2731" w:rsidP="002B2731">
      <w:pPr>
        <w:ind w:left="-284"/>
        <w:jc w:val="center"/>
        <w:rPr>
          <w:rFonts w:ascii="Times New Roman" w:hAnsi="Times New Roman" w:cs="Times New Roman"/>
          <w:u w:val="single"/>
          <w:lang w:val="en-US"/>
        </w:rPr>
      </w:pPr>
      <w:r w:rsidRPr="002B2731">
        <w:rPr>
          <w:rFonts w:ascii="Times New Roman" w:hAnsi="Times New Roman" w:cs="Times New Roman"/>
          <w:u w:val="single"/>
          <w:lang w:val="en-US"/>
        </w:rPr>
        <w:t>Q&amp;A table regarding technical specification (Employer’s requirements) in accordance with point 5.6 of Terms of Tender.</w:t>
      </w:r>
    </w:p>
    <w:p w:rsidR="002B2731" w:rsidRDefault="002B2731" w:rsidP="002B2731">
      <w:pPr>
        <w:ind w:left="-284"/>
        <w:jc w:val="both"/>
        <w:rPr>
          <w:rFonts w:ascii="Times New Roman" w:hAnsi="Times New Roman" w:cs="Times New Roman"/>
          <w:lang w:val="en-US"/>
        </w:rPr>
      </w:pPr>
    </w:p>
    <w:p w:rsidR="002B2731" w:rsidRDefault="002B2731" w:rsidP="002B2731">
      <w:pPr>
        <w:ind w:left="-284"/>
        <w:jc w:val="both"/>
        <w:rPr>
          <w:rFonts w:ascii="Times New Roman" w:hAnsi="Times New Roman" w:cs="Times New Roman"/>
          <w:lang w:val="en-US"/>
        </w:rPr>
      </w:pPr>
      <w:r w:rsidRPr="002B2731">
        <w:rPr>
          <w:rFonts w:ascii="Times New Roman" w:hAnsi="Times New Roman" w:cs="Times New Roman"/>
          <w:lang w:val="en-US"/>
        </w:rPr>
        <w:t>Please also refer to point II.1.C of the Notice: Detailed technical specification (Employer’s requirements) constitute an integral part of the Tender Documentation and is available in the registered office of the Ordering Party and, at Bidder’s written request, shall be sent to the Bidder by post or e-mail by the expiry of the bids’ submission date set out in point 6.12 of the Terms of Tender.</w:t>
      </w:r>
    </w:p>
    <w:p w:rsidR="002B2731" w:rsidRDefault="002B2731" w:rsidP="002B2731">
      <w:pPr>
        <w:jc w:val="both"/>
        <w:rPr>
          <w:rFonts w:ascii="Times New Roman" w:hAnsi="Times New Roman" w:cs="Times New Roman"/>
          <w:lang w:val="en-US"/>
        </w:rPr>
        <w:sectPr w:rsidR="002B2731" w:rsidSect="002B2731">
          <w:headerReference w:type="default" r:id="rId7"/>
          <w:pgSz w:w="16838" w:h="11906" w:orient="landscape"/>
          <w:pgMar w:top="1417" w:right="1417" w:bottom="1417" w:left="1417" w:header="708" w:footer="708" w:gutter="0"/>
          <w:cols w:space="708"/>
          <w:docGrid w:linePitch="360"/>
        </w:sectPr>
      </w:pPr>
    </w:p>
    <w:tbl>
      <w:tblPr>
        <w:tblStyle w:val="TableGrid"/>
        <w:tblpPr w:leftFromText="141" w:rightFromText="141" w:vertAnchor="text" w:horzAnchor="margin" w:tblpXSpec="center" w:tblpY="680"/>
        <w:tblOverlap w:val="never"/>
        <w:tblW w:w="146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4"/>
        <w:gridCol w:w="6662"/>
        <w:gridCol w:w="283"/>
        <w:gridCol w:w="284"/>
        <w:gridCol w:w="6946"/>
      </w:tblGrid>
      <w:tr w:rsidR="002B2731" w:rsidRPr="002B2731" w:rsidTr="002B2731">
        <w:trPr>
          <w:cantSplit/>
          <w:trHeight w:val="665"/>
          <w:tblHeader/>
        </w:trPr>
        <w:tc>
          <w:tcPr>
            <w:tcW w:w="454" w:type="dxa"/>
            <w:shd w:val="pct20" w:color="auto" w:fill="auto"/>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b/>
                <w:sz w:val="18"/>
                <w:szCs w:val="18"/>
              </w:rPr>
            </w:pPr>
            <w:r w:rsidRPr="002B2731">
              <w:rPr>
                <w:rFonts w:ascii="Times New Roman" w:hAnsi="Times New Roman" w:cs="Times New Roman"/>
                <w:b/>
                <w:sz w:val="18"/>
                <w:szCs w:val="18"/>
              </w:rPr>
              <w:lastRenderedPageBreak/>
              <w:t>No</w:t>
            </w:r>
          </w:p>
        </w:tc>
        <w:tc>
          <w:tcPr>
            <w:tcW w:w="6662" w:type="dxa"/>
            <w:tcBorders>
              <w:right w:val="nil"/>
            </w:tcBorders>
            <w:shd w:val="pct20" w:color="auto" w:fill="auto"/>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b/>
                <w:sz w:val="18"/>
                <w:szCs w:val="18"/>
                <w:lang w:val="pl-PL"/>
              </w:rPr>
            </w:pPr>
            <w:r w:rsidRPr="002B2731">
              <w:rPr>
                <w:rFonts w:ascii="Times New Roman" w:hAnsi="Times New Roman" w:cs="Times New Roman"/>
                <w:b/>
                <w:sz w:val="18"/>
                <w:szCs w:val="18"/>
              </w:rPr>
              <w:t>Question</w:t>
            </w:r>
          </w:p>
        </w:tc>
        <w:tc>
          <w:tcPr>
            <w:tcW w:w="283" w:type="dxa"/>
            <w:tcBorders>
              <w:left w:val="nil"/>
            </w:tcBorders>
            <w:shd w:val="pct20" w:color="auto" w:fill="auto"/>
          </w:tcPr>
          <w:p w:rsidR="002B2731" w:rsidRPr="002B2731" w:rsidRDefault="002B2731" w:rsidP="002B2731">
            <w:pPr>
              <w:jc w:val="center"/>
              <w:rPr>
                <w:rFonts w:ascii="Times New Roman" w:hAnsi="Times New Roman" w:cs="Times New Roman"/>
                <w:b/>
                <w:sz w:val="18"/>
                <w:szCs w:val="18"/>
              </w:rPr>
            </w:pPr>
          </w:p>
        </w:tc>
        <w:tc>
          <w:tcPr>
            <w:tcW w:w="284" w:type="dxa"/>
            <w:tcBorders>
              <w:right w:val="nil"/>
            </w:tcBorders>
            <w:shd w:val="pct20" w:color="auto" w:fill="auto"/>
          </w:tcPr>
          <w:p w:rsidR="002B2731" w:rsidRPr="002B2731" w:rsidRDefault="002B2731" w:rsidP="002B2731">
            <w:pPr>
              <w:jc w:val="center"/>
              <w:rPr>
                <w:rFonts w:ascii="Times New Roman" w:hAnsi="Times New Roman" w:cs="Times New Roman"/>
                <w:b/>
                <w:sz w:val="18"/>
                <w:szCs w:val="18"/>
              </w:rPr>
            </w:pPr>
          </w:p>
        </w:tc>
        <w:tc>
          <w:tcPr>
            <w:tcW w:w="6946" w:type="dxa"/>
            <w:tcBorders>
              <w:left w:val="nil"/>
            </w:tcBorders>
            <w:shd w:val="pct20" w:color="auto" w:fill="auto"/>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b/>
                <w:sz w:val="18"/>
                <w:szCs w:val="18"/>
              </w:rPr>
            </w:pPr>
            <w:r w:rsidRPr="002B2731">
              <w:rPr>
                <w:rFonts w:ascii="Times New Roman" w:hAnsi="Times New Roman" w:cs="Times New Roman"/>
                <w:b/>
                <w:sz w:val="18"/>
                <w:szCs w:val="18"/>
              </w:rPr>
              <w:t>Answer</w:t>
            </w:r>
          </w:p>
        </w:tc>
      </w:tr>
      <w:tr w:rsidR="002B2731" w:rsidRPr="006D749D" w:rsidTr="002B2731">
        <w:trPr>
          <w:cantSplit/>
          <w:trHeight w:val="612"/>
        </w:trPr>
        <w:tc>
          <w:tcPr>
            <w:tcW w:w="454" w:type="dxa"/>
            <w:tcMar>
              <w:top w:w="28" w:type="dxa"/>
              <w:left w:w="28" w:type="dxa"/>
              <w:bottom w:w="28" w:type="dxa"/>
              <w:right w:w="28" w:type="dxa"/>
            </w:tcMar>
            <w:vAlign w:val="center"/>
          </w:tcPr>
          <w:p w:rsidR="002B2731" w:rsidRPr="002B2731" w:rsidRDefault="00F26F28" w:rsidP="002B2731">
            <w:pPr>
              <w:jc w:val="center"/>
              <w:rPr>
                <w:rFonts w:ascii="Times New Roman" w:hAnsi="Times New Roman" w:cs="Times New Roman"/>
                <w:sz w:val="18"/>
                <w:szCs w:val="18"/>
              </w:rPr>
            </w:pPr>
            <w:r>
              <w:rPr>
                <w:rFonts w:ascii="Times New Roman" w:hAnsi="Times New Roman" w:cs="Times New Roman"/>
                <w:sz w:val="18"/>
                <w:szCs w:val="18"/>
              </w:rPr>
              <w:t>1</w:t>
            </w:r>
          </w:p>
        </w:tc>
        <w:tc>
          <w:tcPr>
            <w:tcW w:w="6662" w:type="dxa"/>
            <w:tcBorders>
              <w:righ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bookmarkStart w:id="0" w:name="_GoBack"/>
            <w:bookmarkEnd w:id="0"/>
          </w:p>
        </w:tc>
        <w:tc>
          <w:tcPr>
            <w:tcW w:w="283" w:type="dxa"/>
            <w:tcBorders>
              <w:left w:val="nil"/>
            </w:tcBorders>
          </w:tcPr>
          <w:p w:rsidR="002B2731" w:rsidRPr="002B2731" w:rsidRDefault="002B2731" w:rsidP="002B2731">
            <w:pPr>
              <w:jc w:val="both"/>
              <w:rPr>
                <w:rFonts w:ascii="Times New Roman" w:hAnsi="Times New Roman" w:cs="Times New Roman"/>
                <w:sz w:val="18"/>
                <w:szCs w:val="18"/>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highlight w:val="green"/>
              </w:rPr>
            </w:pPr>
          </w:p>
        </w:tc>
      </w:tr>
      <w:tr w:rsidR="002B2731" w:rsidRPr="006D749D" w:rsidTr="002B2731">
        <w:trPr>
          <w:cantSplit/>
          <w:trHeight w:val="612"/>
        </w:trPr>
        <w:tc>
          <w:tcPr>
            <w:tcW w:w="454" w:type="dxa"/>
            <w:tcMar>
              <w:top w:w="28" w:type="dxa"/>
              <w:left w:w="28" w:type="dxa"/>
              <w:bottom w:w="28" w:type="dxa"/>
              <w:right w:w="28" w:type="dxa"/>
            </w:tcMar>
            <w:vAlign w:val="center"/>
          </w:tcPr>
          <w:p w:rsidR="002B2731" w:rsidRPr="002B2731" w:rsidRDefault="00F26F28" w:rsidP="002B2731">
            <w:pPr>
              <w:jc w:val="center"/>
              <w:rPr>
                <w:rFonts w:ascii="Times New Roman" w:hAnsi="Times New Roman" w:cs="Times New Roman"/>
                <w:sz w:val="18"/>
                <w:szCs w:val="18"/>
              </w:rPr>
            </w:pPr>
            <w:r>
              <w:rPr>
                <w:rFonts w:ascii="Times New Roman" w:hAnsi="Times New Roman" w:cs="Times New Roman"/>
                <w:sz w:val="18"/>
                <w:szCs w:val="18"/>
              </w:rPr>
              <w:t>2</w:t>
            </w:r>
          </w:p>
        </w:tc>
        <w:tc>
          <w:tcPr>
            <w:tcW w:w="6662" w:type="dxa"/>
            <w:tcBorders>
              <w:righ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c>
          <w:tcPr>
            <w:tcW w:w="283" w:type="dxa"/>
            <w:tcBorders>
              <w:left w:val="nil"/>
            </w:tcBorders>
          </w:tcPr>
          <w:p w:rsidR="002B2731" w:rsidRPr="002B2731" w:rsidRDefault="002B2731" w:rsidP="002B2731">
            <w:pPr>
              <w:jc w:val="both"/>
              <w:rPr>
                <w:rFonts w:ascii="Times New Roman" w:hAnsi="Times New Roman" w:cs="Times New Roman"/>
                <w:sz w:val="18"/>
                <w:szCs w:val="18"/>
                <w:lang w:val="en-GB"/>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lang w:val="en-GB"/>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lang w:val="en-GB"/>
              </w:rPr>
            </w:pPr>
          </w:p>
        </w:tc>
      </w:tr>
      <w:tr w:rsidR="002B2731" w:rsidRPr="006D749D" w:rsidTr="002B2731">
        <w:trPr>
          <w:cantSplit/>
          <w:trHeight w:val="665"/>
        </w:trPr>
        <w:tc>
          <w:tcPr>
            <w:tcW w:w="454" w:type="dxa"/>
            <w:tcMar>
              <w:top w:w="28" w:type="dxa"/>
              <w:left w:w="28" w:type="dxa"/>
              <w:bottom w:w="28" w:type="dxa"/>
              <w:right w:w="28" w:type="dxa"/>
            </w:tcMar>
            <w:vAlign w:val="center"/>
          </w:tcPr>
          <w:p w:rsidR="002B2731" w:rsidRPr="00F26F28" w:rsidRDefault="002B2731" w:rsidP="002B2731">
            <w:pPr>
              <w:jc w:val="center"/>
              <w:rPr>
                <w:rFonts w:ascii="Times New Roman" w:hAnsi="Times New Roman" w:cs="Times New Roman"/>
                <w:sz w:val="18"/>
                <w:szCs w:val="18"/>
              </w:rPr>
            </w:pPr>
          </w:p>
        </w:tc>
        <w:tc>
          <w:tcPr>
            <w:tcW w:w="6662" w:type="dxa"/>
            <w:tcBorders>
              <w:righ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c>
          <w:tcPr>
            <w:tcW w:w="283" w:type="dxa"/>
            <w:tcBorders>
              <w:left w:val="nil"/>
            </w:tcBorders>
          </w:tcPr>
          <w:p w:rsidR="002B2731" w:rsidRPr="002B2731" w:rsidRDefault="002B2731" w:rsidP="002B2731">
            <w:pPr>
              <w:jc w:val="both"/>
              <w:rPr>
                <w:rFonts w:ascii="Times New Roman" w:hAnsi="Times New Roman" w:cs="Times New Roman"/>
                <w:sz w:val="18"/>
                <w:szCs w:val="18"/>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r>
      <w:tr w:rsidR="002B2731" w:rsidRPr="006D749D" w:rsidTr="002B2731">
        <w:trPr>
          <w:cantSplit/>
          <w:trHeight w:val="665"/>
        </w:trPr>
        <w:tc>
          <w:tcPr>
            <w:tcW w:w="454" w:type="dxa"/>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sz w:val="18"/>
                <w:szCs w:val="18"/>
              </w:rPr>
            </w:pPr>
          </w:p>
        </w:tc>
        <w:tc>
          <w:tcPr>
            <w:tcW w:w="6662" w:type="dxa"/>
            <w:tcBorders>
              <w:righ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c>
          <w:tcPr>
            <w:tcW w:w="283" w:type="dxa"/>
            <w:tcBorders>
              <w:left w:val="nil"/>
            </w:tcBorders>
          </w:tcPr>
          <w:p w:rsidR="002B2731" w:rsidRPr="002B2731" w:rsidRDefault="002B2731" w:rsidP="002B2731">
            <w:pPr>
              <w:jc w:val="both"/>
              <w:rPr>
                <w:rFonts w:ascii="Times New Roman" w:hAnsi="Times New Roman" w:cs="Times New Roman"/>
                <w:sz w:val="18"/>
                <w:szCs w:val="18"/>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r>
      <w:tr w:rsidR="002B2731" w:rsidRPr="006D749D" w:rsidTr="002B2731">
        <w:trPr>
          <w:cantSplit/>
          <w:trHeight w:val="612"/>
        </w:trPr>
        <w:tc>
          <w:tcPr>
            <w:tcW w:w="454" w:type="dxa"/>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sz w:val="18"/>
                <w:szCs w:val="18"/>
              </w:rPr>
            </w:pPr>
          </w:p>
        </w:tc>
        <w:tc>
          <w:tcPr>
            <w:tcW w:w="6662" w:type="dxa"/>
            <w:tcBorders>
              <w:righ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c>
          <w:tcPr>
            <w:tcW w:w="283" w:type="dxa"/>
            <w:tcBorders>
              <w:left w:val="nil"/>
            </w:tcBorders>
          </w:tcPr>
          <w:p w:rsidR="002B2731" w:rsidRPr="002B2731" w:rsidRDefault="002B2731" w:rsidP="002B2731">
            <w:pPr>
              <w:rPr>
                <w:rFonts w:ascii="Times New Roman" w:hAnsi="Times New Roman" w:cs="Times New Roman"/>
                <w:sz w:val="18"/>
                <w:szCs w:val="18"/>
              </w:rPr>
            </w:pPr>
          </w:p>
        </w:tc>
        <w:tc>
          <w:tcPr>
            <w:tcW w:w="284" w:type="dxa"/>
            <w:tcBorders>
              <w:right w:val="nil"/>
            </w:tcBorders>
          </w:tcPr>
          <w:p w:rsidR="002B2731" w:rsidRPr="002B2731" w:rsidRDefault="002B2731" w:rsidP="002B2731">
            <w:pPr>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rPr>
                <w:rFonts w:ascii="Times New Roman" w:hAnsi="Times New Roman" w:cs="Times New Roman"/>
                <w:sz w:val="18"/>
                <w:szCs w:val="18"/>
              </w:rPr>
            </w:pPr>
          </w:p>
        </w:tc>
      </w:tr>
      <w:tr w:rsidR="002B2731" w:rsidRPr="006D749D" w:rsidTr="002B2731">
        <w:trPr>
          <w:cantSplit/>
          <w:trHeight w:val="665"/>
        </w:trPr>
        <w:tc>
          <w:tcPr>
            <w:tcW w:w="454" w:type="dxa"/>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sz w:val="18"/>
                <w:szCs w:val="18"/>
              </w:rPr>
            </w:pPr>
          </w:p>
        </w:tc>
        <w:tc>
          <w:tcPr>
            <w:tcW w:w="6662" w:type="dxa"/>
            <w:tcBorders>
              <w:right w:val="nil"/>
            </w:tcBorders>
            <w:tcMar>
              <w:top w:w="28" w:type="dxa"/>
              <w:left w:w="28" w:type="dxa"/>
              <w:bottom w:w="28" w:type="dxa"/>
              <w:right w:w="28" w:type="dxa"/>
            </w:tcMar>
          </w:tcPr>
          <w:p w:rsidR="002B2731" w:rsidRPr="002B2731" w:rsidRDefault="002B2731" w:rsidP="002B2731">
            <w:pPr>
              <w:autoSpaceDE w:val="0"/>
              <w:autoSpaceDN w:val="0"/>
              <w:adjustRightInd w:val="0"/>
              <w:rPr>
                <w:rFonts w:ascii="Times New Roman" w:hAnsi="Times New Roman" w:cs="Times New Roman"/>
                <w:sz w:val="18"/>
                <w:szCs w:val="18"/>
              </w:rPr>
            </w:pPr>
          </w:p>
        </w:tc>
        <w:tc>
          <w:tcPr>
            <w:tcW w:w="283" w:type="dxa"/>
            <w:tcBorders>
              <w:left w:val="nil"/>
            </w:tcBorders>
          </w:tcPr>
          <w:p w:rsidR="002B2731" w:rsidRPr="002B2731" w:rsidRDefault="002B2731" w:rsidP="002B2731">
            <w:pPr>
              <w:jc w:val="both"/>
              <w:rPr>
                <w:rFonts w:ascii="Times New Roman" w:hAnsi="Times New Roman" w:cs="Times New Roman"/>
                <w:sz w:val="18"/>
                <w:szCs w:val="18"/>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r>
      <w:tr w:rsidR="002B2731" w:rsidRPr="006D749D" w:rsidTr="002B2731">
        <w:trPr>
          <w:cantSplit/>
          <w:trHeight w:val="350"/>
        </w:trPr>
        <w:tc>
          <w:tcPr>
            <w:tcW w:w="454" w:type="dxa"/>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sz w:val="18"/>
                <w:szCs w:val="18"/>
              </w:rPr>
            </w:pPr>
          </w:p>
        </w:tc>
        <w:tc>
          <w:tcPr>
            <w:tcW w:w="6662" w:type="dxa"/>
            <w:tcBorders>
              <w:right w:val="nil"/>
            </w:tcBorders>
            <w:tcMar>
              <w:top w:w="28" w:type="dxa"/>
              <w:left w:w="28" w:type="dxa"/>
              <w:bottom w:w="28" w:type="dxa"/>
              <w:right w:w="28" w:type="dxa"/>
            </w:tcMar>
          </w:tcPr>
          <w:p w:rsidR="002B2731" w:rsidRPr="002B2731" w:rsidRDefault="002B2731" w:rsidP="002B2731">
            <w:pPr>
              <w:autoSpaceDE w:val="0"/>
              <w:autoSpaceDN w:val="0"/>
              <w:adjustRightInd w:val="0"/>
              <w:rPr>
                <w:rFonts w:ascii="Times New Roman" w:hAnsi="Times New Roman" w:cs="Times New Roman"/>
                <w:sz w:val="18"/>
                <w:szCs w:val="18"/>
              </w:rPr>
            </w:pPr>
          </w:p>
        </w:tc>
        <w:tc>
          <w:tcPr>
            <w:tcW w:w="283" w:type="dxa"/>
            <w:tcBorders>
              <w:left w:val="nil"/>
            </w:tcBorders>
          </w:tcPr>
          <w:p w:rsidR="002B2731" w:rsidRPr="002B2731" w:rsidRDefault="002B2731" w:rsidP="002B2731">
            <w:pPr>
              <w:jc w:val="both"/>
              <w:rPr>
                <w:rFonts w:ascii="Times New Roman" w:hAnsi="Times New Roman" w:cs="Times New Roman"/>
                <w:sz w:val="18"/>
                <w:szCs w:val="18"/>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r>
      <w:tr w:rsidR="002B2731" w:rsidRPr="006D749D" w:rsidTr="002B2731">
        <w:trPr>
          <w:cantSplit/>
          <w:trHeight w:val="665"/>
        </w:trPr>
        <w:tc>
          <w:tcPr>
            <w:tcW w:w="454" w:type="dxa"/>
            <w:tcMar>
              <w:top w:w="28" w:type="dxa"/>
              <w:left w:w="28" w:type="dxa"/>
              <w:bottom w:w="28" w:type="dxa"/>
              <w:right w:w="28" w:type="dxa"/>
            </w:tcMar>
            <w:vAlign w:val="center"/>
          </w:tcPr>
          <w:p w:rsidR="002B2731" w:rsidRPr="002B2731" w:rsidRDefault="002B2731" w:rsidP="002B2731">
            <w:pPr>
              <w:jc w:val="center"/>
              <w:rPr>
                <w:rFonts w:ascii="Times New Roman" w:hAnsi="Times New Roman" w:cs="Times New Roman"/>
                <w:sz w:val="18"/>
                <w:szCs w:val="18"/>
              </w:rPr>
            </w:pPr>
          </w:p>
        </w:tc>
        <w:tc>
          <w:tcPr>
            <w:tcW w:w="6662" w:type="dxa"/>
            <w:tcBorders>
              <w:right w:val="nil"/>
            </w:tcBorders>
            <w:tcMar>
              <w:top w:w="28" w:type="dxa"/>
              <w:left w:w="28" w:type="dxa"/>
              <w:bottom w:w="28" w:type="dxa"/>
              <w:right w:w="28" w:type="dxa"/>
            </w:tcMar>
          </w:tcPr>
          <w:p w:rsidR="002B2731" w:rsidRPr="002B2731" w:rsidRDefault="002B2731" w:rsidP="002B2731">
            <w:pPr>
              <w:autoSpaceDE w:val="0"/>
              <w:autoSpaceDN w:val="0"/>
              <w:adjustRightInd w:val="0"/>
              <w:rPr>
                <w:rFonts w:ascii="Times New Roman" w:hAnsi="Times New Roman" w:cs="Times New Roman"/>
                <w:sz w:val="18"/>
                <w:szCs w:val="18"/>
              </w:rPr>
            </w:pPr>
          </w:p>
        </w:tc>
        <w:tc>
          <w:tcPr>
            <w:tcW w:w="283" w:type="dxa"/>
            <w:tcBorders>
              <w:left w:val="nil"/>
            </w:tcBorders>
          </w:tcPr>
          <w:p w:rsidR="002B2731" w:rsidRPr="002B2731" w:rsidRDefault="002B2731" w:rsidP="002B2731">
            <w:pPr>
              <w:jc w:val="both"/>
              <w:rPr>
                <w:rFonts w:ascii="Times New Roman" w:hAnsi="Times New Roman" w:cs="Times New Roman"/>
                <w:sz w:val="18"/>
                <w:szCs w:val="18"/>
              </w:rPr>
            </w:pPr>
          </w:p>
        </w:tc>
        <w:tc>
          <w:tcPr>
            <w:tcW w:w="284" w:type="dxa"/>
            <w:tcBorders>
              <w:right w:val="nil"/>
            </w:tcBorders>
          </w:tcPr>
          <w:p w:rsidR="002B2731" w:rsidRPr="002B2731" w:rsidRDefault="002B2731" w:rsidP="002B2731">
            <w:pPr>
              <w:jc w:val="both"/>
              <w:rPr>
                <w:rFonts w:ascii="Times New Roman" w:hAnsi="Times New Roman" w:cs="Times New Roman"/>
                <w:sz w:val="18"/>
                <w:szCs w:val="18"/>
              </w:rPr>
            </w:pPr>
          </w:p>
        </w:tc>
        <w:tc>
          <w:tcPr>
            <w:tcW w:w="6946" w:type="dxa"/>
            <w:tcBorders>
              <w:left w:val="nil"/>
            </w:tcBorders>
            <w:tcMar>
              <w:top w:w="28" w:type="dxa"/>
              <w:left w:w="28" w:type="dxa"/>
              <w:bottom w:w="28" w:type="dxa"/>
              <w:right w:w="28" w:type="dxa"/>
            </w:tcMar>
          </w:tcPr>
          <w:p w:rsidR="002B2731" w:rsidRPr="002B2731" w:rsidRDefault="002B2731" w:rsidP="002B2731">
            <w:pPr>
              <w:jc w:val="both"/>
              <w:rPr>
                <w:rFonts w:ascii="Times New Roman" w:hAnsi="Times New Roman" w:cs="Times New Roman"/>
                <w:sz w:val="18"/>
                <w:szCs w:val="18"/>
              </w:rPr>
            </w:pPr>
          </w:p>
        </w:tc>
      </w:tr>
    </w:tbl>
    <w:p w:rsidR="002B2731" w:rsidRPr="002B2731" w:rsidRDefault="002B2731">
      <w:pPr>
        <w:rPr>
          <w:rFonts w:ascii="Times New Roman" w:hAnsi="Times New Roman" w:cs="Times New Roman"/>
          <w:lang w:val="en-US"/>
        </w:rPr>
      </w:pPr>
    </w:p>
    <w:sectPr w:rsidR="002B2731" w:rsidRPr="002B2731" w:rsidSect="002B27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EB" w:rsidRDefault="00B701EB" w:rsidP="002B2731">
      <w:pPr>
        <w:spacing w:after="0" w:line="240" w:lineRule="auto"/>
      </w:pPr>
      <w:r>
        <w:separator/>
      </w:r>
    </w:p>
  </w:endnote>
  <w:endnote w:type="continuationSeparator" w:id="0">
    <w:p w:rsidR="00B701EB" w:rsidRDefault="00B701EB" w:rsidP="002B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EB" w:rsidRDefault="00B701EB" w:rsidP="002B2731">
      <w:pPr>
        <w:spacing w:after="0" w:line="240" w:lineRule="auto"/>
      </w:pPr>
      <w:r>
        <w:separator/>
      </w:r>
    </w:p>
  </w:footnote>
  <w:footnote w:type="continuationSeparator" w:id="0">
    <w:p w:rsidR="00B701EB" w:rsidRDefault="00B701EB" w:rsidP="002B2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31" w:rsidRDefault="002B2731">
    <w:pPr>
      <w:pStyle w:val="Header"/>
    </w:pPr>
    <w:r>
      <w:rPr>
        <w:noProof/>
        <w:lang w:eastAsia="pl-PL"/>
      </w:rPr>
      <w:drawing>
        <wp:inline distT="0" distB="0" distL="0" distR="0" wp14:anchorId="4AD7101F" wp14:editId="37924F54">
          <wp:extent cx="1508125" cy="361950"/>
          <wp:effectExtent l="0" t="0" r="0" b="0"/>
          <wp:docPr id="1" name="Picture 1" descr="D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31"/>
    <w:rsid w:val="00145F57"/>
    <w:rsid w:val="002B2731"/>
    <w:rsid w:val="006D749D"/>
    <w:rsid w:val="0081193B"/>
    <w:rsid w:val="00A12B4B"/>
    <w:rsid w:val="00A51EEE"/>
    <w:rsid w:val="00B701EB"/>
    <w:rsid w:val="00C62E24"/>
    <w:rsid w:val="00CE795E"/>
    <w:rsid w:val="00D928EB"/>
    <w:rsid w:val="00F26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0984E-D6EB-4404-8E6B-3B82A466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273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27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2731"/>
  </w:style>
  <w:style w:type="paragraph" w:styleId="Footer">
    <w:name w:val="footer"/>
    <w:basedOn w:val="Normal"/>
    <w:link w:val="FooterChar"/>
    <w:uiPriority w:val="99"/>
    <w:unhideWhenUsed/>
    <w:rsid w:val="002B27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2731"/>
  </w:style>
  <w:style w:type="paragraph" w:styleId="BalloonText">
    <w:name w:val="Balloon Text"/>
    <w:basedOn w:val="Normal"/>
    <w:link w:val="BalloonTextChar"/>
    <w:uiPriority w:val="99"/>
    <w:semiHidden/>
    <w:unhideWhenUsed/>
    <w:rsid w:val="002B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731"/>
    <w:rPr>
      <w:rFonts w:ascii="Tahoma" w:hAnsi="Tahoma" w:cs="Tahoma"/>
      <w:sz w:val="16"/>
      <w:szCs w:val="16"/>
    </w:rPr>
  </w:style>
  <w:style w:type="paragraph" w:customStyle="1" w:styleId="Parties">
    <w:name w:val="Parties"/>
    <w:basedOn w:val="Normal"/>
    <w:rsid w:val="002B2731"/>
    <w:pPr>
      <w:spacing w:after="240" w:line="240" w:lineRule="auto"/>
      <w:jc w:val="center"/>
    </w:pPr>
    <w:rPr>
      <w:rFonts w:ascii="Times New Roman" w:eastAsia="SimSun" w:hAnsi="Times New Roman" w:cs="Times"/>
      <w:caps/>
      <w:sz w:val="24"/>
      <w:szCs w:val="24"/>
      <w:lang w:val="en-GB" w:eastAsia="zh-CN" w:bidi="ar-AE"/>
    </w:rPr>
  </w:style>
  <w:style w:type="paragraph" w:customStyle="1" w:styleId="Default">
    <w:name w:val="Default"/>
    <w:rsid w:val="00F26F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ADA3-B140-4D5B-B548-58E7724C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100</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Pawlowski Grzegorz</dc:creator>
  <cp:lastModifiedBy>Lenk Przemyslaw</cp:lastModifiedBy>
  <cp:revision>7</cp:revision>
  <cp:lastPrinted>2017-05-16T06:56:00Z</cp:lastPrinted>
  <dcterms:created xsi:type="dcterms:W3CDTF">2014-05-16T13:42:00Z</dcterms:created>
  <dcterms:modified xsi:type="dcterms:W3CDTF">2018-03-12T14:39:00Z</dcterms:modified>
</cp:coreProperties>
</file>